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21" w:rsidRPr="003D4398" w:rsidRDefault="00E7182D" w:rsidP="003D4398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 2017 the</w:t>
      </w:r>
      <w:r w:rsidR="007E4167" w:rsidRPr="003D4398">
        <w:rPr>
          <w:rFonts w:ascii="Arial" w:hAnsi="Arial" w:cs="Arial"/>
        </w:rPr>
        <w:t xml:space="preserve"> Government introduced a requirement for all organisations with over 250 employees to publish data in relation to gender and pay. We must publish this information on our website and on a central government portal. </w:t>
      </w:r>
      <w:r w:rsidR="00763294">
        <w:rPr>
          <w:rFonts w:ascii="Arial" w:hAnsi="Arial" w:cs="Arial"/>
        </w:rPr>
        <w:t xml:space="preserve">As well as complying with legal responsibilities we </w:t>
      </w:r>
      <w:r>
        <w:rPr>
          <w:rFonts w:ascii="Arial" w:hAnsi="Arial" w:cs="Arial"/>
        </w:rPr>
        <w:t>undertake this work as</w:t>
      </w:r>
      <w:r w:rsidR="007E4167" w:rsidRPr="003D4398">
        <w:rPr>
          <w:rFonts w:ascii="Arial" w:hAnsi="Arial" w:cs="Arial"/>
        </w:rPr>
        <w:t xml:space="preserve"> part of </w:t>
      </w:r>
      <w:r w:rsidR="00AE6F1C" w:rsidRPr="003D4398">
        <w:rPr>
          <w:rFonts w:ascii="Arial" w:hAnsi="Arial" w:cs="Arial"/>
        </w:rPr>
        <w:t>the</w:t>
      </w:r>
      <w:r w:rsidR="007E4167" w:rsidRPr="003D4398">
        <w:rPr>
          <w:rFonts w:ascii="Arial" w:hAnsi="Arial" w:cs="Arial"/>
        </w:rPr>
        <w:t xml:space="preserve"> College</w:t>
      </w:r>
      <w:r w:rsidR="00763294">
        <w:rPr>
          <w:rFonts w:ascii="Arial" w:hAnsi="Arial" w:cs="Arial"/>
        </w:rPr>
        <w:t>’s</w:t>
      </w:r>
      <w:r w:rsidR="007E4167" w:rsidRPr="003D4398">
        <w:rPr>
          <w:rFonts w:ascii="Arial" w:hAnsi="Arial" w:cs="Arial"/>
        </w:rPr>
        <w:t xml:space="preserve"> </w:t>
      </w:r>
      <w:r w:rsidR="00AF526F">
        <w:rPr>
          <w:rFonts w:ascii="Arial" w:hAnsi="Arial" w:cs="Arial"/>
        </w:rPr>
        <w:t xml:space="preserve">overarching </w:t>
      </w:r>
      <w:r w:rsidR="00683CC3" w:rsidRPr="003D4398">
        <w:rPr>
          <w:rFonts w:ascii="Arial" w:hAnsi="Arial" w:cs="Arial"/>
        </w:rPr>
        <w:t>c</w:t>
      </w:r>
      <w:r w:rsidR="007E4167" w:rsidRPr="003D4398">
        <w:rPr>
          <w:rFonts w:ascii="Arial" w:hAnsi="Arial" w:cs="Arial"/>
        </w:rPr>
        <w:t>ommit</w:t>
      </w:r>
      <w:r w:rsidR="00683CC3" w:rsidRPr="003D4398">
        <w:rPr>
          <w:rFonts w:ascii="Arial" w:hAnsi="Arial" w:cs="Arial"/>
        </w:rPr>
        <w:t xml:space="preserve">ment </w:t>
      </w:r>
      <w:r w:rsidR="00763294">
        <w:rPr>
          <w:rFonts w:ascii="Arial" w:hAnsi="Arial" w:cs="Arial"/>
        </w:rPr>
        <w:t>in</w:t>
      </w:r>
      <w:r w:rsidR="007E4167" w:rsidRPr="003D4398">
        <w:rPr>
          <w:rFonts w:ascii="Arial" w:hAnsi="Arial" w:cs="Arial"/>
        </w:rPr>
        <w:t xml:space="preserve"> placing equality, diversity and inclusion at the heart of </w:t>
      </w:r>
      <w:r w:rsidR="00AF526F">
        <w:rPr>
          <w:rFonts w:ascii="Arial" w:hAnsi="Arial" w:cs="Arial"/>
        </w:rPr>
        <w:t>everything we do</w:t>
      </w:r>
      <w:r w:rsidR="007E4167" w:rsidRPr="003D4398">
        <w:rPr>
          <w:rFonts w:ascii="Arial" w:hAnsi="Arial" w:cs="Arial"/>
        </w:rPr>
        <w:t xml:space="preserve">.  </w:t>
      </w:r>
    </w:p>
    <w:p w:rsidR="00683CC3" w:rsidRDefault="00683CC3" w:rsidP="003D4398">
      <w:pPr>
        <w:jc w:val="both"/>
        <w:rPr>
          <w:rFonts w:ascii="Arial" w:hAnsi="Arial" w:cs="Arial"/>
        </w:rPr>
      </w:pPr>
    </w:p>
    <w:p w:rsidR="0059729A" w:rsidRPr="003D4398" w:rsidRDefault="0059729A" w:rsidP="003D4398">
      <w:pPr>
        <w:jc w:val="both"/>
        <w:rPr>
          <w:rFonts w:ascii="Arial" w:hAnsi="Arial" w:cs="Arial"/>
        </w:rPr>
      </w:pPr>
    </w:p>
    <w:p w:rsidR="00683CC3" w:rsidRPr="003D4398" w:rsidRDefault="00683CC3" w:rsidP="003D4398">
      <w:pPr>
        <w:jc w:val="both"/>
        <w:rPr>
          <w:rFonts w:ascii="Arial" w:hAnsi="Arial" w:cs="Arial"/>
          <w:b/>
        </w:rPr>
      </w:pPr>
      <w:r w:rsidRPr="003D4398">
        <w:rPr>
          <w:rFonts w:ascii="Arial" w:hAnsi="Arial" w:cs="Arial"/>
          <w:b/>
        </w:rPr>
        <w:t>The Pay Gap</w:t>
      </w:r>
    </w:p>
    <w:p w:rsidR="00683CC3" w:rsidRPr="003D4398" w:rsidRDefault="00683CC3" w:rsidP="003D4398">
      <w:pPr>
        <w:jc w:val="both"/>
        <w:rPr>
          <w:rFonts w:ascii="Arial" w:hAnsi="Arial" w:cs="Arial"/>
        </w:rPr>
      </w:pPr>
    </w:p>
    <w:p w:rsidR="00683CC3" w:rsidRPr="003D4398" w:rsidRDefault="00683CC3" w:rsidP="003D4398">
      <w:pPr>
        <w:jc w:val="both"/>
        <w:rPr>
          <w:rFonts w:ascii="Arial" w:hAnsi="Arial" w:cs="Arial"/>
        </w:rPr>
      </w:pPr>
      <w:r w:rsidRPr="003D4398">
        <w:rPr>
          <w:rFonts w:ascii="Arial" w:hAnsi="Arial" w:cs="Arial"/>
        </w:rPr>
        <w:t>The following section shows the results of our analysis. We have followed the legislation and used the ACAS guide ‘managing gender pay reporting’ in coming to these conclusions.</w:t>
      </w:r>
    </w:p>
    <w:p w:rsidR="00683CC3" w:rsidRPr="003D4398" w:rsidRDefault="00683CC3" w:rsidP="003D4398">
      <w:pPr>
        <w:jc w:val="both"/>
        <w:rPr>
          <w:rFonts w:ascii="Arial" w:hAnsi="Arial" w:cs="Arial"/>
        </w:rPr>
      </w:pPr>
    </w:p>
    <w:p w:rsidR="00683CC3" w:rsidRPr="003D4398" w:rsidRDefault="00683CC3" w:rsidP="003D4398">
      <w:pPr>
        <w:jc w:val="both"/>
        <w:rPr>
          <w:rFonts w:ascii="Arial" w:hAnsi="Arial" w:cs="Arial"/>
        </w:rPr>
      </w:pPr>
      <w:r w:rsidRPr="003D4398">
        <w:rPr>
          <w:rFonts w:ascii="Arial" w:hAnsi="Arial" w:cs="Arial"/>
        </w:rPr>
        <w:t xml:space="preserve">For context </w:t>
      </w:r>
      <w:r w:rsidR="00E7182D">
        <w:rPr>
          <w:rFonts w:ascii="Arial" w:hAnsi="Arial" w:cs="Arial"/>
        </w:rPr>
        <w:t xml:space="preserve">last year across the UK Women’s mean hourly pay was </w:t>
      </w:r>
      <w:r w:rsidR="00BD04E7">
        <w:rPr>
          <w:rFonts w:ascii="Arial" w:hAnsi="Arial" w:cs="Arial"/>
        </w:rPr>
        <w:t>17.2</w:t>
      </w:r>
      <w:r w:rsidR="00E7182D">
        <w:rPr>
          <w:rFonts w:ascii="Arial" w:hAnsi="Arial" w:cs="Arial"/>
        </w:rPr>
        <w:t>% lower than Men’s</w:t>
      </w:r>
    </w:p>
    <w:p w:rsidR="00683CC3" w:rsidRPr="003D4398" w:rsidRDefault="00683CC3" w:rsidP="003D4398">
      <w:pPr>
        <w:jc w:val="both"/>
        <w:rPr>
          <w:rFonts w:ascii="Arial" w:hAnsi="Arial" w:cs="Arial"/>
        </w:rPr>
      </w:pPr>
    </w:p>
    <w:p w:rsidR="00683CC3" w:rsidRPr="000D3848" w:rsidRDefault="00683CC3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>At the College’s ‘snapshot date</w:t>
      </w:r>
      <w:r w:rsidR="009307D9" w:rsidRPr="000D3848">
        <w:rPr>
          <w:rFonts w:ascii="Arial" w:hAnsi="Arial" w:cs="Arial"/>
        </w:rPr>
        <w:t>’</w:t>
      </w:r>
      <w:r w:rsidRPr="000D3848">
        <w:rPr>
          <w:rFonts w:ascii="Arial" w:hAnsi="Arial" w:cs="Arial"/>
        </w:rPr>
        <w:t xml:space="preserve"> of 31</w:t>
      </w:r>
      <w:r w:rsidRPr="000D3848">
        <w:rPr>
          <w:rFonts w:ascii="Arial" w:hAnsi="Arial" w:cs="Arial"/>
          <w:vertAlign w:val="superscript"/>
        </w:rPr>
        <w:t>st</w:t>
      </w:r>
      <w:r w:rsidRPr="000D3848">
        <w:rPr>
          <w:rFonts w:ascii="Arial" w:hAnsi="Arial" w:cs="Arial"/>
        </w:rPr>
        <w:t xml:space="preserve"> March 201</w:t>
      </w:r>
      <w:r w:rsidR="0072555C">
        <w:rPr>
          <w:rFonts w:ascii="Arial" w:hAnsi="Arial" w:cs="Arial"/>
        </w:rPr>
        <w:t>9</w:t>
      </w:r>
      <w:r w:rsidRPr="000D3848">
        <w:rPr>
          <w:rFonts w:ascii="Arial" w:hAnsi="Arial" w:cs="Arial"/>
        </w:rPr>
        <w:t xml:space="preserve"> </w:t>
      </w:r>
      <w:r w:rsidR="009307D9" w:rsidRPr="000D3848">
        <w:rPr>
          <w:rFonts w:ascii="Arial" w:hAnsi="Arial" w:cs="Arial"/>
        </w:rPr>
        <w:t>the results were: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</w:p>
    <w:p w:rsidR="009307D9" w:rsidRPr="000D3848" w:rsidRDefault="009307D9" w:rsidP="003D4398">
      <w:pPr>
        <w:jc w:val="both"/>
        <w:rPr>
          <w:rFonts w:ascii="Arial" w:hAnsi="Arial" w:cs="Arial"/>
          <w:b/>
        </w:rPr>
      </w:pPr>
      <w:r w:rsidRPr="000D3848">
        <w:rPr>
          <w:rFonts w:ascii="Arial" w:hAnsi="Arial" w:cs="Arial"/>
        </w:rPr>
        <w:t xml:space="preserve">An average (mean) pay gap between females and males of </w:t>
      </w:r>
      <w:r w:rsidR="00E7182D">
        <w:rPr>
          <w:rFonts w:ascii="Arial" w:hAnsi="Arial" w:cs="Arial"/>
          <w:b/>
        </w:rPr>
        <w:t>3.</w:t>
      </w:r>
      <w:r w:rsidR="0072555C">
        <w:rPr>
          <w:rFonts w:ascii="Arial" w:hAnsi="Arial" w:cs="Arial"/>
          <w:b/>
        </w:rPr>
        <w:t>73</w:t>
      </w:r>
      <w:r w:rsidRPr="000D3848">
        <w:rPr>
          <w:rFonts w:ascii="Arial" w:hAnsi="Arial" w:cs="Arial"/>
          <w:b/>
        </w:rPr>
        <w:t>%.</w:t>
      </w:r>
    </w:p>
    <w:p w:rsidR="009307D9" w:rsidRPr="000D3848" w:rsidRDefault="009307D9" w:rsidP="003D4398">
      <w:pPr>
        <w:jc w:val="both"/>
        <w:rPr>
          <w:rFonts w:ascii="Arial" w:hAnsi="Arial" w:cs="Arial"/>
          <w:b/>
        </w:rPr>
      </w:pPr>
    </w:p>
    <w:p w:rsidR="009307D9" w:rsidRPr="000D3848" w:rsidRDefault="009307D9" w:rsidP="003D4398">
      <w:pPr>
        <w:jc w:val="both"/>
        <w:rPr>
          <w:rFonts w:ascii="Arial" w:hAnsi="Arial" w:cs="Arial"/>
          <w:b/>
        </w:rPr>
      </w:pPr>
      <w:r w:rsidRPr="000D3848">
        <w:rPr>
          <w:rFonts w:ascii="Arial" w:hAnsi="Arial" w:cs="Arial"/>
        </w:rPr>
        <w:t xml:space="preserve">A median pay gap of </w:t>
      </w:r>
      <w:r w:rsidR="00E7182D">
        <w:rPr>
          <w:rFonts w:ascii="Arial" w:hAnsi="Arial" w:cs="Arial"/>
          <w:b/>
        </w:rPr>
        <w:t>2.</w:t>
      </w:r>
      <w:r w:rsidR="0072555C">
        <w:rPr>
          <w:rFonts w:ascii="Arial" w:hAnsi="Arial" w:cs="Arial"/>
          <w:b/>
        </w:rPr>
        <w:t>85</w:t>
      </w:r>
      <w:r w:rsidRPr="000D3848">
        <w:rPr>
          <w:rFonts w:ascii="Arial" w:hAnsi="Arial" w:cs="Arial"/>
          <w:b/>
        </w:rPr>
        <w:t>%.</w:t>
      </w:r>
    </w:p>
    <w:p w:rsidR="009307D9" w:rsidRPr="000D3848" w:rsidRDefault="009307D9" w:rsidP="003D4398">
      <w:pPr>
        <w:jc w:val="both"/>
        <w:rPr>
          <w:rFonts w:ascii="Arial" w:hAnsi="Arial" w:cs="Arial"/>
          <w:b/>
        </w:rPr>
      </w:pPr>
    </w:p>
    <w:p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>A breakdown meanwhile of the proportion of men and women in each of four quartile pay bands is as follows: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</w:p>
    <w:p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Lower </w:t>
      </w:r>
      <w:r w:rsidR="009307D9" w:rsidRPr="000D3848">
        <w:rPr>
          <w:rFonts w:ascii="Arial" w:hAnsi="Arial" w:cs="Arial"/>
        </w:rPr>
        <w:t>Quartile =</w:t>
      </w:r>
      <w:r>
        <w:rPr>
          <w:rFonts w:ascii="Arial" w:hAnsi="Arial" w:cs="Arial"/>
        </w:rPr>
        <w:tab/>
        <w:t xml:space="preserve">    </w:t>
      </w:r>
      <w:r w:rsidR="009307D9" w:rsidRPr="000D3848">
        <w:rPr>
          <w:rFonts w:ascii="Arial" w:hAnsi="Arial" w:cs="Arial"/>
        </w:rPr>
        <w:t xml:space="preserve">     </w:t>
      </w:r>
      <w:r w:rsidR="00AE6F1C" w:rsidRPr="000D3848">
        <w:rPr>
          <w:rFonts w:ascii="Arial" w:hAnsi="Arial" w:cs="Arial"/>
        </w:rPr>
        <w:t xml:space="preserve"> </w:t>
      </w:r>
      <w:r w:rsidR="00AF3BFA" w:rsidRPr="000D3848">
        <w:rPr>
          <w:rFonts w:ascii="Arial" w:hAnsi="Arial" w:cs="Arial"/>
        </w:rPr>
        <w:t xml:space="preserve"> </w:t>
      </w:r>
      <w:r w:rsidR="007254C1">
        <w:rPr>
          <w:rFonts w:ascii="Arial" w:hAnsi="Arial" w:cs="Arial"/>
        </w:rPr>
        <w:t>3</w:t>
      </w:r>
      <w:r w:rsidR="000B7BC2">
        <w:rPr>
          <w:rFonts w:ascii="Arial" w:hAnsi="Arial" w:cs="Arial"/>
        </w:rPr>
        <w:t>5.9</w:t>
      </w:r>
      <w:r w:rsidR="009307D9" w:rsidRPr="000D3848">
        <w:rPr>
          <w:rFonts w:ascii="Arial" w:hAnsi="Arial" w:cs="Arial"/>
        </w:rPr>
        <w:t>% male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  <w:t xml:space="preserve">         </w:t>
      </w:r>
      <w:r w:rsidR="00AE6F1C" w:rsidRPr="000D3848">
        <w:rPr>
          <w:rFonts w:ascii="Arial" w:hAnsi="Arial" w:cs="Arial"/>
        </w:rPr>
        <w:t xml:space="preserve"> </w:t>
      </w:r>
      <w:r w:rsidR="00AF3BFA" w:rsidRPr="000D3848">
        <w:rPr>
          <w:rFonts w:ascii="Arial" w:hAnsi="Arial" w:cs="Arial"/>
        </w:rPr>
        <w:t xml:space="preserve"> </w:t>
      </w:r>
      <w:r w:rsidR="007254C1">
        <w:rPr>
          <w:rFonts w:ascii="Arial" w:hAnsi="Arial" w:cs="Arial"/>
        </w:rPr>
        <w:t>64</w:t>
      </w:r>
      <w:r w:rsidR="000B7BC2">
        <w:rPr>
          <w:rFonts w:ascii="Arial" w:hAnsi="Arial" w:cs="Arial"/>
        </w:rPr>
        <w:t>.1</w:t>
      </w:r>
      <w:r w:rsidRPr="000D3848">
        <w:rPr>
          <w:rFonts w:ascii="Arial" w:hAnsi="Arial" w:cs="Arial"/>
        </w:rPr>
        <w:t>% female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</w:p>
    <w:p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Lower Middle </w:t>
      </w:r>
      <w:r w:rsidR="009307D9" w:rsidRPr="000D3848">
        <w:rPr>
          <w:rFonts w:ascii="Arial" w:hAnsi="Arial" w:cs="Arial"/>
        </w:rPr>
        <w:t>Quartile =</w:t>
      </w:r>
      <w:r w:rsidR="009307D9" w:rsidRPr="000D3848">
        <w:rPr>
          <w:rFonts w:ascii="Arial" w:hAnsi="Arial" w:cs="Arial"/>
        </w:rPr>
        <w:tab/>
      </w:r>
      <w:r w:rsidR="007254C1">
        <w:rPr>
          <w:rFonts w:ascii="Arial" w:hAnsi="Arial" w:cs="Arial"/>
        </w:rPr>
        <w:t>32</w:t>
      </w:r>
      <w:r w:rsidR="000B7BC2">
        <w:rPr>
          <w:rFonts w:ascii="Arial" w:hAnsi="Arial" w:cs="Arial"/>
        </w:rPr>
        <w:t>.0</w:t>
      </w:r>
      <w:r w:rsidR="009307D9" w:rsidRPr="000D3848">
        <w:rPr>
          <w:rFonts w:ascii="Arial" w:hAnsi="Arial" w:cs="Arial"/>
        </w:rPr>
        <w:t>% male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7254C1">
        <w:rPr>
          <w:rFonts w:ascii="Arial" w:hAnsi="Arial" w:cs="Arial"/>
        </w:rPr>
        <w:t>68</w:t>
      </w:r>
      <w:r w:rsidR="000B7BC2">
        <w:rPr>
          <w:rFonts w:ascii="Arial" w:hAnsi="Arial" w:cs="Arial"/>
        </w:rPr>
        <w:t>.0</w:t>
      </w:r>
      <w:r w:rsidRPr="000D3848">
        <w:rPr>
          <w:rFonts w:ascii="Arial" w:hAnsi="Arial" w:cs="Arial"/>
        </w:rPr>
        <w:t>% female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</w:p>
    <w:p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Upper Middle </w:t>
      </w:r>
      <w:r w:rsidR="009307D9" w:rsidRPr="000D3848">
        <w:rPr>
          <w:rFonts w:ascii="Arial" w:hAnsi="Arial" w:cs="Arial"/>
        </w:rPr>
        <w:t>Quartile =</w:t>
      </w:r>
      <w:r w:rsidR="009307D9" w:rsidRPr="000D3848">
        <w:rPr>
          <w:rFonts w:ascii="Arial" w:hAnsi="Arial" w:cs="Arial"/>
        </w:rPr>
        <w:tab/>
      </w:r>
      <w:r w:rsidR="007254C1">
        <w:rPr>
          <w:rFonts w:ascii="Arial" w:hAnsi="Arial" w:cs="Arial"/>
        </w:rPr>
        <w:t>35</w:t>
      </w:r>
      <w:r w:rsidR="000B7BC2">
        <w:rPr>
          <w:rFonts w:ascii="Arial" w:hAnsi="Arial" w:cs="Arial"/>
        </w:rPr>
        <w:t>.2</w:t>
      </w:r>
      <w:r w:rsidR="009307D9" w:rsidRPr="000D3848">
        <w:rPr>
          <w:rFonts w:ascii="Arial" w:hAnsi="Arial" w:cs="Arial"/>
        </w:rPr>
        <w:t>% male</w:t>
      </w:r>
    </w:p>
    <w:p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7254C1">
        <w:rPr>
          <w:rFonts w:ascii="Arial" w:hAnsi="Arial" w:cs="Arial"/>
        </w:rPr>
        <w:t>6</w:t>
      </w:r>
      <w:r w:rsidR="000B7BC2">
        <w:rPr>
          <w:rFonts w:ascii="Arial" w:hAnsi="Arial" w:cs="Arial"/>
        </w:rPr>
        <w:t>4.8</w:t>
      </w:r>
      <w:r w:rsidRPr="000D3848">
        <w:rPr>
          <w:rFonts w:ascii="Arial" w:hAnsi="Arial" w:cs="Arial"/>
        </w:rPr>
        <w:t>% female</w:t>
      </w:r>
    </w:p>
    <w:p w:rsidR="00AE6F1C" w:rsidRPr="000D3848" w:rsidRDefault="00AE6F1C" w:rsidP="003D4398">
      <w:pPr>
        <w:jc w:val="both"/>
        <w:rPr>
          <w:rFonts w:ascii="Arial" w:hAnsi="Arial" w:cs="Arial"/>
        </w:rPr>
      </w:pPr>
    </w:p>
    <w:p w:rsidR="00AE6F1C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Top Quartile</w:t>
      </w:r>
      <w:r w:rsidR="00AE6F1C" w:rsidRPr="000D3848">
        <w:rPr>
          <w:rFonts w:ascii="Arial" w:hAnsi="Arial" w:cs="Arial"/>
        </w:rPr>
        <w:tab/>
        <w:t>=</w:t>
      </w:r>
      <w:r w:rsidR="00AE6F1C" w:rsidRPr="000D38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4C1">
        <w:rPr>
          <w:rFonts w:ascii="Arial" w:hAnsi="Arial" w:cs="Arial"/>
        </w:rPr>
        <w:t>41</w:t>
      </w:r>
      <w:r w:rsidR="000B7BC2">
        <w:rPr>
          <w:rFonts w:ascii="Arial" w:hAnsi="Arial" w:cs="Arial"/>
        </w:rPr>
        <w:t>.3</w:t>
      </w:r>
      <w:r w:rsidR="00AE6F1C" w:rsidRPr="000D3848">
        <w:rPr>
          <w:rFonts w:ascii="Arial" w:hAnsi="Arial" w:cs="Arial"/>
        </w:rPr>
        <w:t>% male</w:t>
      </w:r>
    </w:p>
    <w:p w:rsidR="00AE6F1C" w:rsidRPr="000D3848" w:rsidRDefault="00AE6F1C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7254C1">
        <w:rPr>
          <w:rFonts w:ascii="Arial" w:hAnsi="Arial" w:cs="Arial"/>
        </w:rPr>
        <w:t>5</w:t>
      </w:r>
      <w:r w:rsidR="000B7BC2">
        <w:rPr>
          <w:rFonts w:ascii="Arial" w:hAnsi="Arial" w:cs="Arial"/>
        </w:rPr>
        <w:t>8.7</w:t>
      </w:r>
      <w:r w:rsidRPr="000D3848">
        <w:rPr>
          <w:rFonts w:ascii="Arial" w:hAnsi="Arial" w:cs="Arial"/>
        </w:rPr>
        <w:t>% female</w:t>
      </w:r>
    </w:p>
    <w:p w:rsidR="00AE6F1C" w:rsidRPr="003D4398" w:rsidRDefault="00AE6F1C" w:rsidP="003D4398">
      <w:pPr>
        <w:jc w:val="both"/>
        <w:rPr>
          <w:rFonts w:ascii="Arial" w:hAnsi="Arial" w:cs="Arial"/>
        </w:rPr>
      </w:pPr>
    </w:p>
    <w:p w:rsidR="000D3848" w:rsidRDefault="000D3848" w:rsidP="003D4398">
      <w:pPr>
        <w:jc w:val="both"/>
        <w:rPr>
          <w:rFonts w:ascii="Arial" w:hAnsi="Arial" w:cs="Arial"/>
          <w:b/>
        </w:rPr>
      </w:pPr>
    </w:p>
    <w:p w:rsidR="00AE6F1C" w:rsidRPr="003D4398" w:rsidRDefault="00AF3BFA" w:rsidP="003D4398">
      <w:pPr>
        <w:jc w:val="both"/>
        <w:rPr>
          <w:rFonts w:ascii="Arial" w:hAnsi="Arial" w:cs="Arial"/>
          <w:b/>
        </w:rPr>
      </w:pPr>
      <w:r w:rsidRPr="003D4398">
        <w:rPr>
          <w:rFonts w:ascii="Arial" w:hAnsi="Arial" w:cs="Arial"/>
          <w:b/>
        </w:rPr>
        <w:t>The College Approach</w:t>
      </w:r>
    </w:p>
    <w:p w:rsidR="00AF3BFA" w:rsidRPr="003D4398" w:rsidRDefault="00AF3BFA" w:rsidP="003D4398">
      <w:pPr>
        <w:jc w:val="both"/>
        <w:rPr>
          <w:rFonts w:ascii="Arial" w:hAnsi="Arial" w:cs="Arial"/>
        </w:rPr>
      </w:pPr>
    </w:p>
    <w:p w:rsidR="006D7D69" w:rsidRPr="003D4398" w:rsidRDefault="00AF3BFA" w:rsidP="003D4398">
      <w:pPr>
        <w:jc w:val="both"/>
        <w:rPr>
          <w:rFonts w:ascii="Arial" w:hAnsi="Arial" w:cs="Arial"/>
        </w:rPr>
      </w:pPr>
      <w:r w:rsidRPr="003D4398">
        <w:rPr>
          <w:rFonts w:ascii="Arial" w:hAnsi="Arial" w:cs="Arial"/>
        </w:rPr>
        <w:t>The College for a number of years has had a clear and transparent pay fram</w:t>
      </w:r>
      <w:r w:rsidR="005A31F6" w:rsidRPr="003D4398">
        <w:rPr>
          <w:rFonts w:ascii="Arial" w:hAnsi="Arial" w:cs="Arial"/>
        </w:rPr>
        <w:t xml:space="preserve">ework with one single pay spine with the aim of achieving clarity and fairness when rewarding staff. Whilst </w:t>
      </w:r>
      <w:r w:rsidR="000D3848">
        <w:rPr>
          <w:rFonts w:ascii="Arial" w:hAnsi="Arial" w:cs="Arial"/>
        </w:rPr>
        <w:t>the</w:t>
      </w:r>
      <w:r w:rsidR="0025263D">
        <w:rPr>
          <w:rFonts w:ascii="Arial" w:hAnsi="Arial" w:cs="Arial"/>
        </w:rPr>
        <w:t xml:space="preserve"> </w:t>
      </w:r>
      <w:r w:rsidR="005A31F6" w:rsidRPr="003D4398">
        <w:rPr>
          <w:rFonts w:ascii="Arial" w:hAnsi="Arial" w:cs="Arial"/>
        </w:rPr>
        <w:t xml:space="preserve">pay gap is smaller than many similar organisations we </w:t>
      </w:r>
      <w:r w:rsidR="000D3848">
        <w:rPr>
          <w:rFonts w:ascii="Arial" w:hAnsi="Arial" w:cs="Arial"/>
        </w:rPr>
        <w:t xml:space="preserve">are </w:t>
      </w:r>
      <w:r w:rsidR="005A31F6" w:rsidRPr="003D4398">
        <w:rPr>
          <w:rFonts w:ascii="Arial" w:hAnsi="Arial" w:cs="Arial"/>
        </w:rPr>
        <w:t>commit</w:t>
      </w:r>
      <w:r w:rsidR="000D3848">
        <w:rPr>
          <w:rFonts w:ascii="Arial" w:hAnsi="Arial" w:cs="Arial"/>
        </w:rPr>
        <w:t>ted</w:t>
      </w:r>
      <w:r w:rsidR="005A31F6" w:rsidRPr="003D4398">
        <w:rPr>
          <w:rFonts w:ascii="Arial" w:hAnsi="Arial" w:cs="Arial"/>
        </w:rPr>
        <w:t xml:space="preserve"> to continu</w:t>
      </w:r>
      <w:r w:rsidR="00BF2991">
        <w:rPr>
          <w:rFonts w:ascii="Arial" w:hAnsi="Arial" w:cs="Arial"/>
        </w:rPr>
        <w:t>ing</w:t>
      </w:r>
      <w:r w:rsidR="005A31F6" w:rsidRPr="003D4398">
        <w:rPr>
          <w:rFonts w:ascii="Arial" w:hAnsi="Arial" w:cs="Arial"/>
        </w:rPr>
        <w:t xml:space="preserve"> this transparency and to reduce </w:t>
      </w:r>
      <w:r w:rsidR="000D3848">
        <w:rPr>
          <w:rFonts w:ascii="Arial" w:hAnsi="Arial" w:cs="Arial"/>
        </w:rPr>
        <w:t>this gap</w:t>
      </w:r>
      <w:r w:rsidR="006D7D69" w:rsidRPr="003D4398">
        <w:rPr>
          <w:rFonts w:ascii="Arial" w:hAnsi="Arial" w:cs="Arial"/>
        </w:rPr>
        <w:t xml:space="preserve">. We will continue to gather evidence and report </w:t>
      </w:r>
      <w:r w:rsidR="00BF2991">
        <w:rPr>
          <w:rFonts w:ascii="Arial" w:hAnsi="Arial" w:cs="Arial"/>
        </w:rPr>
        <w:t xml:space="preserve">this </w:t>
      </w:r>
      <w:r w:rsidR="0025263D">
        <w:rPr>
          <w:rFonts w:ascii="Arial" w:hAnsi="Arial" w:cs="Arial"/>
        </w:rPr>
        <w:t xml:space="preserve">data </w:t>
      </w:r>
      <w:r w:rsidR="006D7D69" w:rsidRPr="003D4398">
        <w:rPr>
          <w:rFonts w:ascii="Arial" w:hAnsi="Arial" w:cs="Arial"/>
        </w:rPr>
        <w:t>on an annual ba</w:t>
      </w:r>
      <w:r w:rsidR="00851B7F" w:rsidRPr="003D4398">
        <w:rPr>
          <w:rFonts w:ascii="Arial" w:hAnsi="Arial" w:cs="Arial"/>
        </w:rPr>
        <w:t>s</w:t>
      </w:r>
      <w:r w:rsidR="000D3848">
        <w:rPr>
          <w:rFonts w:ascii="Arial" w:hAnsi="Arial" w:cs="Arial"/>
        </w:rPr>
        <w:t xml:space="preserve">is. </w:t>
      </w:r>
    </w:p>
    <w:sectPr w:rsidR="006D7D69" w:rsidRPr="003D4398" w:rsidSect="000D3848">
      <w:head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BF" w:rsidRDefault="00641CBF" w:rsidP="00C07799">
      <w:r>
        <w:separator/>
      </w:r>
    </w:p>
  </w:endnote>
  <w:endnote w:type="continuationSeparator" w:id="0">
    <w:p w:rsidR="00641CBF" w:rsidRDefault="00641CBF" w:rsidP="00C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Lapidary333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BF" w:rsidRDefault="00641CBF" w:rsidP="00C07799">
      <w:r>
        <w:separator/>
      </w:r>
    </w:p>
  </w:footnote>
  <w:footnote w:type="continuationSeparator" w:id="0">
    <w:p w:rsidR="00641CBF" w:rsidRDefault="00641CBF" w:rsidP="00C0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F21" w:rsidRDefault="00B57F21" w:rsidP="00EC56C9">
    <w:pPr>
      <w:spacing w:after="160"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83B7B" wp14:editId="547EC3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1DBFAF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" filled="f" strokecolor="black [3213]" strokeweight="2pt">
              <w10:wrap anchorx="page" anchory="page"/>
            </v:rect>
          </w:pict>
        </mc:Fallback>
      </mc:AlternateContent>
    </w:r>
    <w:r w:rsidR="00EC56C9">
      <w:rPr>
        <w:noProof/>
      </w:rPr>
      <w:drawing>
        <wp:inline distT="0" distB="0" distL="0" distR="0">
          <wp:extent cx="3038475" cy="1057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6F2"/>
    <w:multiLevelType w:val="hybridMultilevel"/>
    <w:tmpl w:val="F4EA6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08"/>
    <w:multiLevelType w:val="hybridMultilevel"/>
    <w:tmpl w:val="154EB7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F1CA9"/>
    <w:multiLevelType w:val="multilevel"/>
    <w:tmpl w:val="7E920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39F0CC1"/>
    <w:multiLevelType w:val="hybridMultilevel"/>
    <w:tmpl w:val="19D6979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866587"/>
    <w:multiLevelType w:val="hybridMultilevel"/>
    <w:tmpl w:val="6E923B32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EB05F2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71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2405836"/>
    <w:multiLevelType w:val="hybridMultilevel"/>
    <w:tmpl w:val="93ACB7E4"/>
    <w:lvl w:ilvl="0" w:tplc="11B461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33844"/>
    <w:multiLevelType w:val="hybridMultilevel"/>
    <w:tmpl w:val="595EE29E"/>
    <w:lvl w:ilvl="0" w:tplc="F78C5CC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056"/>
    <w:multiLevelType w:val="hybridMultilevel"/>
    <w:tmpl w:val="D640087C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7E5C17"/>
    <w:multiLevelType w:val="hybridMultilevel"/>
    <w:tmpl w:val="42A4D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744"/>
    <w:multiLevelType w:val="hybridMultilevel"/>
    <w:tmpl w:val="80C8F432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310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8379E6"/>
    <w:multiLevelType w:val="hybridMultilevel"/>
    <w:tmpl w:val="814EF9CC"/>
    <w:lvl w:ilvl="0" w:tplc="6316DE94">
      <w:start w:val="2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884"/>
    <w:multiLevelType w:val="multilevel"/>
    <w:tmpl w:val="0809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" w15:restartNumberingAfterBreak="0">
    <w:nsid w:val="31E71E75"/>
    <w:multiLevelType w:val="hybridMultilevel"/>
    <w:tmpl w:val="672A0F7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87B0F30"/>
    <w:multiLevelType w:val="hybridMultilevel"/>
    <w:tmpl w:val="BFB63D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606"/>
    <w:multiLevelType w:val="multilevel"/>
    <w:tmpl w:val="F6EA3A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BD51A5"/>
    <w:multiLevelType w:val="multilevel"/>
    <w:tmpl w:val="87E83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79646" w:themeColor="accent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8" w15:restartNumberingAfterBreak="0">
    <w:nsid w:val="40FE1C3D"/>
    <w:multiLevelType w:val="hybridMultilevel"/>
    <w:tmpl w:val="EB2A35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D1080"/>
    <w:multiLevelType w:val="multilevel"/>
    <w:tmpl w:val="FA8C8F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B5606F"/>
    <w:multiLevelType w:val="hybridMultilevel"/>
    <w:tmpl w:val="8BA239AA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D585F3A"/>
    <w:multiLevelType w:val="hybridMultilevel"/>
    <w:tmpl w:val="1772BFBE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E154CEC"/>
    <w:multiLevelType w:val="hybridMultilevel"/>
    <w:tmpl w:val="C578FF70"/>
    <w:lvl w:ilvl="0" w:tplc="D9982DA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74B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46396F"/>
    <w:multiLevelType w:val="hybridMultilevel"/>
    <w:tmpl w:val="470ABD44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492658"/>
    <w:multiLevelType w:val="hybridMultilevel"/>
    <w:tmpl w:val="8BD4B7C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9509F1"/>
    <w:multiLevelType w:val="hybridMultilevel"/>
    <w:tmpl w:val="103E9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297D"/>
    <w:multiLevelType w:val="hybridMultilevel"/>
    <w:tmpl w:val="682A75B8"/>
    <w:lvl w:ilvl="0" w:tplc="1CD8EE6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D9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63352589"/>
    <w:multiLevelType w:val="hybridMultilevel"/>
    <w:tmpl w:val="5C3A7C0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D36011"/>
    <w:multiLevelType w:val="hybridMultilevel"/>
    <w:tmpl w:val="580C484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6646302"/>
    <w:multiLevelType w:val="hybridMultilevel"/>
    <w:tmpl w:val="29A2AE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B0463"/>
    <w:multiLevelType w:val="multilevel"/>
    <w:tmpl w:val="D76AB1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832998"/>
    <w:multiLevelType w:val="hybridMultilevel"/>
    <w:tmpl w:val="F31E565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DE71277"/>
    <w:multiLevelType w:val="hybridMultilevel"/>
    <w:tmpl w:val="70E6947E"/>
    <w:lvl w:ilvl="0" w:tplc="A50E7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4901F7"/>
    <w:multiLevelType w:val="hybridMultilevel"/>
    <w:tmpl w:val="40C8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53DC"/>
    <w:multiLevelType w:val="hybridMultilevel"/>
    <w:tmpl w:val="E4C4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8399B"/>
    <w:multiLevelType w:val="hybridMultilevel"/>
    <w:tmpl w:val="3E1C25E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92635E"/>
    <w:multiLevelType w:val="hybridMultilevel"/>
    <w:tmpl w:val="E93C59A8"/>
    <w:lvl w:ilvl="0" w:tplc="E6AE39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202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8A205D"/>
    <w:multiLevelType w:val="hybridMultilevel"/>
    <w:tmpl w:val="8D5447D0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C53698"/>
    <w:multiLevelType w:val="hybridMultilevel"/>
    <w:tmpl w:val="C49C1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2612"/>
    <w:multiLevelType w:val="hybridMultilevel"/>
    <w:tmpl w:val="DE0272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4"/>
  </w:num>
  <w:num w:numId="8">
    <w:abstractNumId w:val="40"/>
  </w:num>
  <w:num w:numId="9">
    <w:abstractNumId w:val="30"/>
  </w:num>
  <w:num w:numId="10">
    <w:abstractNumId w:val="33"/>
  </w:num>
  <w:num w:numId="11">
    <w:abstractNumId w:val="14"/>
  </w:num>
  <w:num w:numId="12">
    <w:abstractNumId w:val="3"/>
  </w:num>
  <w:num w:numId="13">
    <w:abstractNumId w:val="34"/>
  </w:num>
  <w:num w:numId="14">
    <w:abstractNumId w:val="21"/>
  </w:num>
  <w:num w:numId="15">
    <w:abstractNumId w:val="12"/>
  </w:num>
  <w:num w:numId="16">
    <w:abstractNumId w:val="2"/>
  </w:num>
  <w:num w:numId="17">
    <w:abstractNumId w:val="26"/>
  </w:num>
  <w:num w:numId="18">
    <w:abstractNumId w:val="15"/>
  </w:num>
  <w:num w:numId="19">
    <w:abstractNumId w:val="37"/>
  </w:num>
  <w:num w:numId="20">
    <w:abstractNumId w:val="25"/>
  </w:num>
  <w:num w:numId="21">
    <w:abstractNumId w:val="32"/>
  </w:num>
  <w:num w:numId="22">
    <w:abstractNumId w:val="24"/>
  </w:num>
  <w:num w:numId="23">
    <w:abstractNumId w:val="0"/>
  </w:num>
  <w:num w:numId="24">
    <w:abstractNumId w:val="9"/>
  </w:num>
  <w:num w:numId="25">
    <w:abstractNumId w:val="1"/>
  </w:num>
  <w:num w:numId="26">
    <w:abstractNumId w:val="13"/>
  </w:num>
  <w:num w:numId="27">
    <w:abstractNumId w:val="41"/>
  </w:num>
  <w:num w:numId="28">
    <w:abstractNumId w:val="29"/>
  </w:num>
  <w:num w:numId="29">
    <w:abstractNumId w:val="10"/>
  </w:num>
  <w:num w:numId="30">
    <w:abstractNumId w:val="35"/>
  </w:num>
  <w:num w:numId="31">
    <w:abstractNumId w:val="18"/>
  </w:num>
  <w:num w:numId="32">
    <w:abstractNumId w:val="31"/>
  </w:num>
  <w:num w:numId="33">
    <w:abstractNumId w:val="42"/>
  </w:num>
  <w:num w:numId="34">
    <w:abstractNumId w:val="23"/>
  </w:num>
  <w:num w:numId="35">
    <w:abstractNumId w:val="11"/>
  </w:num>
  <w:num w:numId="36">
    <w:abstractNumId w:val="27"/>
  </w:num>
  <w:num w:numId="37">
    <w:abstractNumId w:val="28"/>
  </w:num>
  <w:num w:numId="38">
    <w:abstractNumId w:val="7"/>
  </w:num>
  <w:num w:numId="39">
    <w:abstractNumId w:val="22"/>
  </w:num>
  <w:num w:numId="40">
    <w:abstractNumId w:val="39"/>
  </w:num>
  <w:num w:numId="41">
    <w:abstractNumId w:val="17"/>
  </w:num>
  <w:num w:numId="42">
    <w:abstractNumId w:val="38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72"/>
    <w:rsid w:val="000006FC"/>
    <w:rsid w:val="000056DA"/>
    <w:rsid w:val="000216C8"/>
    <w:rsid w:val="000221D9"/>
    <w:rsid w:val="00025B52"/>
    <w:rsid w:val="000278C5"/>
    <w:rsid w:val="0003536F"/>
    <w:rsid w:val="0004600E"/>
    <w:rsid w:val="0006795A"/>
    <w:rsid w:val="0007356A"/>
    <w:rsid w:val="00085818"/>
    <w:rsid w:val="000A50E5"/>
    <w:rsid w:val="000A7071"/>
    <w:rsid w:val="000A78E8"/>
    <w:rsid w:val="000B5639"/>
    <w:rsid w:val="000B7BC2"/>
    <w:rsid w:val="000C144C"/>
    <w:rsid w:val="000D3848"/>
    <w:rsid w:val="000E63D0"/>
    <w:rsid w:val="000F189D"/>
    <w:rsid w:val="001042D3"/>
    <w:rsid w:val="00114E3C"/>
    <w:rsid w:val="001155A6"/>
    <w:rsid w:val="00127CEE"/>
    <w:rsid w:val="001322C7"/>
    <w:rsid w:val="001A699D"/>
    <w:rsid w:val="001D2F92"/>
    <w:rsid w:val="001D5ABF"/>
    <w:rsid w:val="001E2510"/>
    <w:rsid w:val="001E64A7"/>
    <w:rsid w:val="0020605A"/>
    <w:rsid w:val="00214C1F"/>
    <w:rsid w:val="002165FA"/>
    <w:rsid w:val="00222CA2"/>
    <w:rsid w:val="00232B8E"/>
    <w:rsid w:val="0023756B"/>
    <w:rsid w:val="002424D7"/>
    <w:rsid w:val="0025263D"/>
    <w:rsid w:val="00254033"/>
    <w:rsid w:val="0027224A"/>
    <w:rsid w:val="00275801"/>
    <w:rsid w:val="0029471A"/>
    <w:rsid w:val="002B32D3"/>
    <w:rsid w:val="002B5A35"/>
    <w:rsid w:val="002C1BE4"/>
    <w:rsid w:val="002F5E1C"/>
    <w:rsid w:val="00306F55"/>
    <w:rsid w:val="00317617"/>
    <w:rsid w:val="0033264B"/>
    <w:rsid w:val="0035302C"/>
    <w:rsid w:val="00357B44"/>
    <w:rsid w:val="00374412"/>
    <w:rsid w:val="003841D7"/>
    <w:rsid w:val="003A6B3B"/>
    <w:rsid w:val="003C37E6"/>
    <w:rsid w:val="003C5BC5"/>
    <w:rsid w:val="003D1741"/>
    <w:rsid w:val="003D4398"/>
    <w:rsid w:val="003E2B78"/>
    <w:rsid w:val="00406052"/>
    <w:rsid w:val="00413DF4"/>
    <w:rsid w:val="0041560D"/>
    <w:rsid w:val="00416AAE"/>
    <w:rsid w:val="00420C45"/>
    <w:rsid w:val="00427DAA"/>
    <w:rsid w:val="00441F10"/>
    <w:rsid w:val="004452A3"/>
    <w:rsid w:val="0046493C"/>
    <w:rsid w:val="00464E7A"/>
    <w:rsid w:val="00472482"/>
    <w:rsid w:val="00486ACA"/>
    <w:rsid w:val="004902BD"/>
    <w:rsid w:val="004939BA"/>
    <w:rsid w:val="004B1875"/>
    <w:rsid w:val="004B1BC9"/>
    <w:rsid w:val="004B6702"/>
    <w:rsid w:val="004D052D"/>
    <w:rsid w:val="004D52FF"/>
    <w:rsid w:val="004D7521"/>
    <w:rsid w:val="004E30AC"/>
    <w:rsid w:val="004F1FBB"/>
    <w:rsid w:val="004F724A"/>
    <w:rsid w:val="005011FE"/>
    <w:rsid w:val="00517BD3"/>
    <w:rsid w:val="00550C0C"/>
    <w:rsid w:val="0056134D"/>
    <w:rsid w:val="0057174B"/>
    <w:rsid w:val="005823D9"/>
    <w:rsid w:val="00585387"/>
    <w:rsid w:val="00596131"/>
    <w:rsid w:val="0059729A"/>
    <w:rsid w:val="00597398"/>
    <w:rsid w:val="005A31F6"/>
    <w:rsid w:val="005A6E58"/>
    <w:rsid w:val="005B15EC"/>
    <w:rsid w:val="005D13D8"/>
    <w:rsid w:val="005D2183"/>
    <w:rsid w:val="005D3F25"/>
    <w:rsid w:val="005E0F8E"/>
    <w:rsid w:val="005E6ACA"/>
    <w:rsid w:val="005E79A2"/>
    <w:rsid w:val="005F2FFD"/>
    <w:rsid w:val="006010FD"/>
    <w:rsid w:val="00604BFD"/>
    <w:rsid w:val="00611EB0"/>
    <w:rsid w:val="00623C4C"/>
    <w:rsid w:val="00630387"/>
    <w:rsid w:val="00640087"/>
    <w:rsid w:val="00641CBF"/>
    <w:rsid w:val="00664318"/>
    <w:rsid w:val="0067538E"/>
    <w:rsid w:val="00675874"/>
    <w:rsid w:val="00683CC3"/>
    <w:rsid w:val="006A1713"/>
    <w:rsid w:val="006A1780"/>
    <w:rsid w:val="006B3FBB"/>
    <w:rsid w:val="006C1C83"/>
    <w:rsid w:val="006D7D69"/>
    <w:rsid w:val="00703D58"/>
    <w:rsid w:val="007066B1"/>
    <w:rsid w:val="00715C45"/>
    <w:rsid w:val="00716B43"/>
    <w:rsid w:val="007254C1"/>
    <w:rsid w:val="0072555C"/>
    <w:rsid w:val="00730CC5"/>
    <w:rsid w:val="0073486E"/>
    <w:rsid w:val="00763294"/>
    <w:rsid w:val="007711B4"/>
    <w:rsid w:val="00773BE2"/>
    <w:rsid w:val="0078592D"/>
    <w:rsid w:val="0078781D"/>
    <w:rsid w:val="0079369C"/>
    <w:rsid w:val="00796B1A"/>
    <w:rsid w:val="007B322F"/>
    <w:rsid w:val="007C0E36"/>
    <w:rsid w:val="007C370B"/>
    <w:rsid w:val="007C44DD"/>
    <w:rsid w:val="007C76E0"/>
    <w:rsid w:val="007D6AAF"/>
    <w:rsid w:val="007D6F11"/>
    <w:rsid w:val="007E281E"/>
    <w:rsid w:val="007E4167"/>
    <w:rsid w:val="007F1A0A"/>
    <w:rsid w:val="007F38AF"/>
    <w:rsid w:val="007F3FFC"/>
    <w:rsid w:val="007F7EF4"/>
    <w:rsid w:val="00805882"/>
    <w:rsid w:val="0081151E"/>
    <w:rsid w:val="008151A3"/>
    <w:rsid w:val="00824A9F"/>
    <w:rsid w:val="00826152"/>
    <w:rsid w:val="0083017F"/>
    <w:rsid w:val="00832D25"/>
    <w:rsid w:val="00836AF6"/>
    <w:rsid w:val="0083731D"/>
    <w:rsid w:val="00844F79"/>
    <w:rsid w:val="00851B7F"/>
    <w:rsid w:val="008847BF"/>
    <w:rsid w:val="008956F9"/>
    <w:rsid w:val="008C4C97"/>
    <w:rsid w:val="008C4F2A"/>
    <w:rsid w:val="008C6593"/>
    <w:rsid w:val="008C7066"/>
    <w:rsid w:val="008D3571"/>
    <w:rsid w:val="008F65A4"/>
    <w:rsid w:val="00901737"/>
    <w:rsid w:val="00902487"/>
    <w:rsid w:val="00911806"/>
    <w:rsid w:val="009307D9"/>
    <w:rsid w:val="009340A3"/>
    <w:rsid w:val="009358AD"/>
    <w:rsid w:val="00936784"/>
    <w:rsid w:val="009428B3"/>
    <w:rsid w:val="00953A14"/>
    <w:rsid w:val="009555A7"/>
    <w:rsid w:val="00965DFB"/>
    <w:rsid w:val="009709E8"/>
    <w:rsid w:val="00972A00"/>
    <w:rsid w:val="00980D3E"/>
    <w:rsid w:val="009824AE"/>
    <w:rsid w:val="0098422D"/>
    <w:rsid w:val="00986C02"/>
    <w:rsid w:val="009956A7"/>
    <w:rsid w:val="009A15EE"/>
    <w:rsid w:val="009B0730"/>
    <w:rsid w:val="009D02C3"/>
    <w:rsid w:val="009D07FC"/>
    <w:rsid w:val="009D5503"/>
    <w:rsid w:val="009E1C5B"/>
    <w:rsid w:val="009F63A1"/>
    <w:rsid w:val="00A03351"/>
    <w:rsid w:val="00A153DA"/>
    <w:rsid w:val="00A176E9"/>
    <w:rsid w:val="00A23CFE"/>
    <w:rsid w:val="00A3063A"/>
    <w:rsid w:val="00A604B8"/>
    <w:rsid w:val="00A6610C"/>
    <w:rsid w:val="00A67BEA"/>
    <w:rsid w:val="00A92BB1"/>
    <w:rsid w:val="00A94D50"/>
    <w:rsid w:val="00AA34CF"/>
    <w:rsid w:val="00AA4548"/>
    <w:rsid w:val="00AB3072"/>
    <w:rsid w:val="00AC2CB7"/>
    <w:rsid w:val="00AC7260"/>
    <w:rsid w:val="00AE6F1C"/>
    <w:rsid w:val="00AF0B2D"/>
    <w:rsid w:val="00AF3BFA"/>
    <w:rsid w:val="00AF526F"/>
    <w:rsid w:val="00B059D5"/>
    <w:rsid w:val="00B13975"/>
    <w:rsid w:val="00B21702"/>
    <w:rsid w:val="00B27712"/>
    <w:rsid w:val="00B304CE"/>
    <w:rsid w:val="00B35831"/>
    <w:rsid w:val="00B373B5"/>
    <w:rsid w:val="00B4212D"/>
    <w:rsid w:val="00B542F0"/>
    <w:rsid w:val="00B57F21"/>
    <w:rsid w:val="00B62690"/>
    <w:rsid w:val="00B704AD"/>
    <w:rsid w:val="00B87745"/>
    <w:rsid w:val="00B91A5F"/>
    <w:rsid w:val="00B957EF"/>
    <w:rsid w:val="00BA1504"/>
    <w:rsid w:val="00BA706F"/>
    <w:rsid w:val="00BB2B5A"/>
    <w:rsid w:val="00BC1BD6"/>
    <w:rsid w:val="00BD04E7"/>
    <w:rsid w:val="00BD3487"/>
    <w:rsid w:val="00BE17F5"/>
    <w:rsid w:val="00BF1FA6"/>
    <w:rsid w:val="00BF2991"/>
    <w:rsid w:val="00BF6A90"/>
    <w:rsid w:val="00C05B68"/>
    <w:rsid w:val="00C07799"/>
    <w:rsid w:val="00C07805"/>
    <w:rsid w:val="00C07F6C"/>
    <w:rsid w:val="00C171BD"/>
    <w:rsid w:val="00C20C44"/>
    <w:rsid w:val="00C247AF"/>
    <w:rsid w:val="00C27091"/>
    <w:rsid w:val="00C307A8"/>
    <w:rsid w:val="00C4686A"/>
    <w:rsid w:val="00C622EC"/>
    <w:rsid w:val="00CA609C"/>
    <w:rsid w:val="00CD17D7"/>
    <w:rsid w:val="00CD6544"/>
    <w:rsid w:val="00D02D3D"/>
    <w:rsid w:val="00D06637"/>
    <w:rsid w:val="00D16F54"/>
    <w:rsid w:val="00D3537D"/>
    <w:rsid w:val="00D501B0"/>
    <w:rsid w:val="00D52C55"/>
    <w:rsid w:val="00D533EA"/>
    <w:rsid w:val="00D67739"/>
    <w:rsid w:val="00D76536"/>
    <w:rsid w:val="00D77BB7"/>
    <w:rsid w:val="00D86E89"/>
    <w:rsid w:val="00D906DE"/>
    <w:rsid w:val="00D91437"/>
    <w:rsid w:val="00D93337"/>
    <w:rsid w:val="00DA27D3"/>
    <w:rsid w:val="00DA4772"/>
    <w:rsid w:val="00DA7396"/>
    <w:rsid w:val="00DB07E5"/>
    <w:rsid w:val="00DB78CC"/>
    <w:rsid w:val="00DC2261"/>
    <w:rsid w:val="00DC2CC0"/>
    <w:rsid w:val="00DD0F6C"/>
    <w:rsid w:val="00DD2042"/>
    <w:rsid w:val="00DE3029"/>
    <w:rsid w:val="00DF05C7"/>
    <w:rsid w:val="00DF3921"/>
    <w:rsid w:val="00DF6F4E"/>
    <w:rsid w:val="00E0486B"/>
    <w:rsid w:val="00E135B4"/>
    <w:rsid w:val="00E50A91"/>
    <w:rsid w:val="00E52D07"/>
    <w:rsid w:val="00E5390C"/>
    <w:rsid w:val="00E6137B"/>
    <w:rsid w:val="00E62A18"/>
    <w:rsid w:val="00E7182D"/>
    <w:rsid w:val="00E73A98"/>
    <w:rsid w:val="00E76012"/>
    <w:rsid w:val="00E82E6A"/>
    <w:rsid w:val="00E94827"/>
    <w:rsid w:val="00EA6181"/>
    <w:rsid w:val="00EB07B1"/>
    <w:rsid w:val="00EB4308"/>
    <w:rsid w:val="00EC56C9"/>
    <w:rsid w:val="00ED164A"/>
    <w:rsid w:val="00ED20C5"/>
    <w:rsid w:val="00ED358C"/>
    <w:rsid w:val="00ED471B"/>
    <w:rsid w:val="00EE269C"/>
    <w:rsid w:val="00EE3655"/>
    <w:rsid w:val="00EE41E3"/>
    <w:rsid w:val="00F24D9E"/>
    <w:rsid w:val="00F30054"/>
    <w:rsid w:val="00F35713"/>
    <w:rsid w:val="00F50253"/>
    <w:rsid w:val="00F50CA3"/>
    <w:rsid w:val="00F5164B"/>
    <w:rsid w:val="00F53D4C"/>
    <w:rsid w:val="00F5575C"/>
    <w:rsid w:val="00F601AA"/>
    <w:rsid w:val="00F82354"/>
    <w:rsid w:val="00FD0899"/>
    <w:rsid w:val="00FE2488"/>
    <w:rsid w:val="00FE2B16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7604C-1A36-491E-BA17-B9B07FB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7745"/>
    <w:pPr>
      <w:keepNext/>
      <w:keepLines/>
      <w:numPr>
        <w:numId w:val="1"/>
      </w:numPr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8774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8774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877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7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7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877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877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877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A47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99"/>
  </w:style>
  <w:style w:type="paragraph" w:styleId="Footer">
    <w:name w:val="footer"/>
    <w:basedOn w:val="Normal"/>
    <w:link w:val="Foot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99"/>
  </w:style>
  <w:style w:type="paragraph" w:styleId="BalloonText">
    <w:name w:val="Balloon Text"/>
    <w:basedOn w:val="Normal"/>
    <w:link w:val="BalloonTextChar"/>
    <w:uiPriority w:val="99"/>
    <w:semiHidden/>
    <w:unhideWhenUsed/>
    <w:rsid w:val="00C0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7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8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8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87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87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877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8774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87745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877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877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7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877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7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paragraph" w:customStyle="1" w:styleId="Default">
    <w:name w:val="Default"/>
    <w:rsid w:val="000A5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28B3"/>
    <w:pPr>
      <w:spacing w:line="261" w:lineRule="atLeast"/>
    </w:pPr>
    <w:rPr>
      <w:rFonts w:ascii="GillSans" w:hAnsi="GillSans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styleId="BodyTextIndent">
    <w:name w:val="Body Text Indent"/>
    <w:basedOn w:val="Normal"/>
    <w:link w:val="BodyTextIndentChar"/>
    <w:rsid w:val="00EA6181"/>
    <w:pPr>
      <w:ind w:left="1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18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FE2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2488"/>
  </w:style>
  <w:style w:type="paragraph" w:styleId="BodyText2">
    <w:name w:val="Body Text 2"/>
    <w:basedOn w:val="Normal"/>
    <w:link w:val="BodyText2Char"/>
    <w:rsid w:val="005D2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18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D21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C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C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3">
    <w:name w:val="Body Text 3"/>
    <w:basedOn w:val="Normal"/>
    <w:link w:val="BodyText3Char"/>
    <w:unhideWhenUsed/>
    <w:rsid w:val="00F35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713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F35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7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F35713"/>
    <w:rPr>
      <w:rFonts w:ascii="Lapidary333 BT" w:hAnsi="Lapidary333 BT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F35713"/>
    <w:pPr>
      <w:ind w:left="709" w:firstLine="11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571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35713"/>
  </w:style>
  <w:style w:type="paragraph" w:styleId="DocumentMap">
    <w:name w:val="Document Map"/>
    <w:basedOn w:val="Normal"/>
    <w:link w:val="DocumentMapChar"/>
    <w:semiHidden/>
    <w:rsid w:val="00F35713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57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qFormat/>
    <w:rsid w:val="00F82354"/>
    <w:pPr>
      <w:spacing w:before="120" w:after="120"/>
    </w:pPr>
    <w:rPr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6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34E6F-5EE2-464F-8875-425E9B5C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>Calderdale College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creator>Jayne</dc:creator>
  <cp:lastModifiedBy>Polly Sadlowska</cp:lastModifiedBy>
  <cp:revision>2</cp:revision>
  <cp:lastPrinted>2020-02-13T08:55:00Z</cp:lastPrinted>
  <dcterms:created xsi:type="dcterms:W3CDTF">2020-02-24T12:48:00Z</dcterms:created>
  <dcterms:modified xsi:type="dcterms:W3CDTF">2020-02-24T12:48:00Z</dcterms:modified>
</cp:coreProperties>
</file>