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Ligh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24"/>
      </w:tblGrid>
      <w:tr w:rsidRPr="00AB2C68" w:rsidR="001E4287" w:rsidTr="23B47B1D" w14:paraId="751A13CE" w14:textId="77777777">
        <w:trPr>
          <w:trHeight w:val="794"/>
        </w:trPr>
        <w:tc>
          <w:tcPr>
            <w:tcW w:w="3402" w:type="dxa"/>
            <w:tcBorders>
              <w:right w:val="single" w:color="auto" w:sz="4" w:space="0"/>
            </w:tcBorders>
            <w:tcMar/>
          </w:tcPr>
          <w:p w:rsidRPr="00AB2C68" w:rsidR="001E4287" w:rsidP="1B03ADBB" w:rsidRDefault="001E4287" w14:paraId="6510FD30" w14:textId="77777777">
            <w:pPr>
              <w:spacing w:after="0"/>
              <w:jc w:val="right"/>
              <w:rPr>
                <w:rFonts w:ascii="Arial" w:hAnsi="Arial" w:eastAsia="Arial" w:cs="Arial"/>
              </w:rPr>
            </w:pPr>
            <w:r>
              <w:drawing>
                <wp:inline wp14:editId="2C6D9D72" wp14:anchorId="0476BDF3">
                  <wp:extent cx="2038350" cy="609600"/>
                  <wp:effectExtent l="0" t="0" r="0" b="0"/>
                  <wp:docPr id="1975986276" name="Picture 34453340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44533403"/>
                          <pic:cNvPicPr/>
                        </pic:nvPicPr>
                        <pic:blipFill>
                          <a:blip r:embed="R34b691f2a1d64d5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383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4" w:type="dxa"/>
            <w:tcBorders>
              <w:left w:val="single" w:color="auto" w:sz="4" w:space="0"/>
            </w:tcBorders>
            <w:tcMar/>
            <w:vAlign w:val="center"/>
          </w:tcPr>
          <w:p w:rsidRPr="00AB2C68" w:rsidR="001E4287" w:rsidP="1B03ADBB" w:rsidRDefault="1B03ADBB" w14:paraId="57CE13AC" w14:textId="722358E6">
            <w:pPr>
              <w:spacing w:after="0"/>
              <w:rPr>
                <w:rFonts w:ascii="Arial" w:hAnsi="Arial" w:eastAsia="Arial" w:cs="Arial"/>
              </w:rPr>
            </w:pPr>
            <w:r w:rsidRPr="00AB2C68">
              <w:rPr>
                <w:rFonts w:ascii="Arial" w:hAnsi="Arial" w:eastAsia="Arial" w:cs="Arial"/>
              </w:rPr>
              <w:t>Extenuating Circumstances Panel</w:t>
            </w:r>
          </w:p>
          <w:p w:rsidRPr="00AB2C68" w:rsidR="001E4287" w:rsidP="1B03ADBB" w:rsidRDefault="1B03ADBB" w14:paraId="17D58348" w14:textId="77777777">
            <w:pPr>
              <w:spacing w:after="0"/>
              <w:rPr>
                <w:rFonts w:ascii="Arial" w:hAnsi="Arial" w:eastAsia="Arial" w:cs="Arial"/>
              </w:rPr>
            </w:pPr>
            <w:r w:rsidRPr="00AB2C68">
              <w:rPr>
                <w:rFonts w:ascii="Arial" w:hAnsi="Arial" w:eastAsia="Arial" w:cs="Arial"/>
              </w:rPr>
              <w:t>Terms of Reference</w:t>
            </w:r>
          </w:p>
        </w:tc>
      </w:tr>
    </w:tbl>
    <w:p w:rsidRPr="00AB2C68" w:rsidR="003258BC" w:rsidP="1B03ADBB" w:rsidRDefault="003258BC" w14:paraId="1AE12045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AB2C68" w:rsidR="00C808C4" w:rsidP="1B03ADBB" w:rsidRDefault="1B03ADBB" w14:paraId="726CB197" w14:textId="7F527F0D">
      <w:pPr>
        <w:pStyle w:val="Default"/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The College recognises that students may suffer from a sudden illness, or other serious and unforeseen event or set of circumstances, which adversely affects their ability to complete or submit an assessment or be prevented from attending or completing a formal assessment component. These are known as Extenuating Circumstances (EC). </w:t>
      </w:r>
    </w:p>
    <w:p w:rsidRPr="00AB2C68" w:rsidR="00C808C4" w:rsidP="1B03ADBB" w:rsidRDefault="00C808C4" w14:paraId="63601219" w14:textId="5D481B06">
      <w:pPr>
        <w:pStyle w:val="Default"/>
        <w:rPr>
          <w:rFonts w:ascii="Arial" w:hAnsi="Arial" w:eastAsia="Arial" w:cs="Arial"/>
          <w:b/>
          <w:bCs/>
          <w:sz w:val="22"/>
          <w:szCs w:val="22"/>
        </w:rPr>
      </w:pPr>
    </w:p>
    <w:p w:rsidRPr="00AB2C68" w:rsidR="00C808C4" w:rsidP="00A3784F" w:rsidRDefault="1B03ADBB" w14:paraId="77A33DD1" w14:textId="6F4FF859">
      <w:pPr>
        <w:pStyle w:val="Default"/>
        <w:numPr>
          <w:ilvl w:val="0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 xml:space="preserve">Membership </w:t>
      </w:r>
    </w:p>
    <w:p w:rsidRPr="00AB2C68" w:rsidR="003B0EF8" w:rsidP="003B0EF8" w:rsidRDefault="003B0EF8" w14:paraId="178242C0" w14:textId="72F5BFDE">
      <w:pPr>
        <w:pStyle w:val="Default"/>
        <w:numPr>
          <w:ilvl w:val="1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The membership of the EC Panel shall be as follows:</w:t>
      </w:r>
    </w:p>
    <w:p w:rsidRPr="00AB2C68" w:rsidR="00C808C4" w:rsidP="23B47B1D" w:rsidRDefault="1B03ADBB" w14:paraId="4C877AFA" w14:textId="51993E05">
      <w:pPr>
        <w:pStyle w:val="Default"/>
        <w:numPr>
          <w:ilvl w:val="1"/>
          <w:numId w:val="1"/>
        </w:numPr>
        <w:spacing w:after="1"/>
        <w:rPr>
          <w:sz w:val="22"/>
          <w:szCs w:val="22"/>
        </w:rPr>
      </w:pPr>
      <w:r w:rsidRPr="164AB90B" w:rsidR="23B47B1D">
        <w:rPr>
          <w:rFonts w:ascii="Arial" w:hAnsi="Arial" w:eastAsia="Arial" w:cs="Arial"/>
          <w:sz w:val="22"/>
          <w:szCs w:val="22"/>
        </w:rPr>
        <w:t>Quality Manager – Chair</w:t>
      </w:r>
    </w:p>
    <w:p w:rsidRPr="00AB2C68" w:rsidR="73A879F1" w:rsidP="164AB90B" w:rsidRDefault="1B03ADBB" w14:paraId="19931E6C" w14:textId="44A09D40">
      <w:pPr>
        <w:pStyle w:val="Default"/>
        <w:numPr>
          <w:ilvl w:val="1"/>
          <w:numId w:val="1"/>
        </w:numPr>
        <w:spacing w:after="1"/>
        <w:rPr>
          <w:rFonts w:ascii="Arial" w:hAnsi="Arial" w:eastAsia="Arial" w:cs="Arial"/>
          <w:sz w:val="22"/>
          <w:szCs w:val="22"/>
        </w:rPr>
      </w:pPr>
      <w:r w:rsidRPr="164AB90B" w:rsidR="23B47B1D">
        <w:rPr>
          <w:rFonts w:ascii="Arial" w:hAnsi="Arial" w:eastAsia="Arial" w:cs="Arial"/>
          <w:sz w:val="22"/>
          <w:szCs w:val="22"/>
        </w:rPr>
        <w:t>The EC Co-ordin</w:t>
      </w:r>
      <w:r w:rsidRPr="164AB90B" w:rsidR="1B44B1F1">
        <w:rPr>
          <w:rFonts w:ascii="Arial" w:hAnsi="Arial" w:eastAsia="Arial" w:cs="Arial"/>
          <w:sz w:val="22"/>
          <w:szCs w:val="22"/>
        </w:rPr>
        <w:t xml:space="preserve">ator – University Centre Quality Manager (or </w:t>
      </w:r>
      <w:r w:rsidRPr="164AB90B" w:rsidR="4005D243">
        <w:rPr>
          <w:rFonts w:ascii="Arial" w:hAnsi="Arial" w:eastAsia="Arial" w:cs="Arial"/>
          <w:sz w:val="22"/>
          <w:szCs w:val="22"/>
        </w:rPr>
        <w:t>nominee)</w:t>
      </w:r>
    </w:p>
    <w:p w:rsidRPr="00AB2C68" w:rsidR="00C808C4" w:rsidP="23B47B1D" w:rsidRDefault="1B03ADBB" w14:paraId="0485B2FF" w14:textId="3908CB21">
      <w:pPr>
        <w:pStyle w:val="Default"/>
        <w:numPr>
          <w:ilvl w:val="1"/>
          <w:numId w:val="1"/>
        </w:numPr>
        <w:spacing w:after="1"/>
        <w:rPr>
          <w:sz w:val="22"/>
          <w:szCs w:val="22"/>
        </w:rPr>
      </w:pPr>
      <w:r w:rsidRPr="23B47B1D" w:rsidR="23B47B1D">
        <w:rPr>
          <w:rFonts w:ascii="Arial" w:hAnsi="Arial" w:eastAsia="Arial" w:cs="Arial"/>
          <w:sz w:val="22"/>
          <w:szCs w:val="22"/>
        </w:rPr>
        <w:t>A suitably experienced member of academic staff from the University Centre or University Centre Management Team (UCMT) staff</w:t>
      </w:r>
    </w:p>
    <w:p w:rsidRPr="00AB2C68" w:rsidR="00C808C4" w:rsidP="1B03ADBB" w:rsidRDefault="00C808C4" w14:paraId="2024BD1B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AB2C68" w:rsidR="73A879F1" w:rsidP="00A3784F" w:rsidRDefault="1B03ADBB" w14:paraId="101F155C" w14:textId="6700FB2C">
      <w:pPr>
        <w:pStyle w:val="Default"/>
        <w:numPr>
          <w:ilvl w:val="0"/>
          <w:numId w:val="5"/>
        </w:numPr>
        <w:rPr>
          <w:rFonts w:ascii="Arial" w:hAnsi="Arial" w:eastAsia="Arial" w:cs="Arial"/>
          <w:b/>
          <w:bCs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>Quorum</w:t>
      </w:r>
    </w:p>
    <w:p w:rsidRPr="00AB2C68" w:rsidR="73A879F1" w:rsidP="003B0EF8" w:rsidRDefault="1B03ADBB" w14:paraId="50958A96" w14:textId="16963F8E">
      <w:pPr>
        <w:pStyle w:val="Default"/>
        <w:numPr>
          <w:ilvl w:val="1"/>
          <w:numId w:val="5"/>
        </w:numPr>
        <w:rPr>
          <w:rFonts w:ascii="Arial" w:hAnsi="Arial" w:eastAsia="Arial" w:cs="Arial"/>
          <w:b/>
          <w:bCs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All members shall be present for the meeting to be quorate.</w:t>
      </w:r>
    </w:p>
    <w:p w:rsidRPr="00AB2C68" w:rsidR="73A879F1" w:rsidP="1B03ADBB" w:rsidRDefault="73A879F1" w14:paraId="0541C062" w14:textId="446AFC64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AB2C68" w:rsidR="00F13799" w:rsidP="00F13799" w:rsidRDefault="00F13799" w14:paraId="15F2D2CE" w14:textId="2424188C">
      <w:pPr>
        <w:pStyle w:val="Default"/>
        <w:numPr>
          <w:ilvl w:val="0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 xml:space="preserve">Schedule </w:t>
      </w:r>
    </w:p>
    <w:p w:rsidRPr="00AB2C68" w:rsidR="00F13799" w:rsidP="003B0EF8" w:rsidRDefault="00F13799" w14:paraId="1F8DE72E" w14:textId="3D2F40DE">
      <w:pPr>
        <w:pStyle w:val="Default"/>
        <w:numPr>
          <w:ilvl w:val="1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The Extenuating Circumstances Panel shall meet prior to each Board of Examiners meeting to consider the applications for EC submitted by students. In exceptional cases extra-ordinary meetings will be arranged. </w:t>
      </w:r>
    </w:p>
    <w:p w:rsidRPr="00AB2C68" w:rsidR="00F13799" w:rsidP="1B03ADBB" w:rsidRDefault="00F13799" w14:paraId="2F18A64F" w14:textId="77777777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AB2C68" w:rsidR="00C808C4" w:rsidP="00F13799" w:rsidRDefault="1B03ADBB" w14:paraId="3C77801D" w14:textId="32228A87">
      <w:pPr>
        <w:pStyle w:val="Default"/>
        <w:numPr>
          <w:ilvl w:val="0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 xml:space="preserve">Terms of Reference </w:t>
      </w:r>
    </w:p>
    <w:p w:rsidRPr="00AB2C68" w:rsidR="009E027C" w:rsidP="009E027C" w:rsidRDefault="1B03ADBB" w14:paraId="59207554" w14:textId="7679A4E9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</w:t>
      </w:r>
      <w:r w:rsidR="00DF6C25">
        <w:rPr>
          <w:rFonts w:ascii="Arial" w:hAnsi="Arial" w:eastAsia="Arial" w:cs="Arial"/>
          <w:sz w:val="22"/>
          <w:szCs w:val="22"/>
        </w:rPr>
        <w:t>o ensure that the</w:t>
      </w:r>
      <w:r w:rsidRPr="00AB2C68">
        <w:rPr>
          <w:rFonts w:ascii="Arial" w:hAnsi="Arial" w:eastAsia="Arial" w:cs="Arial"/>
          <w:sz w:val="22"/>
          <w:szCs w:val="22"/>
        </w:rPr>
        <w:t xml:space="preserve"> operati</w:t>
      </w:r>
      <w:r w:rsidR="00DF6C25">
        <w:rPr>
          <w:rFonts w:ascii="Arial" w:hAnsi="Arial" w:eastAsia="Arial" w:cs="Arial"/>
          <w:sz w:val="22"/>
          <w:szCs w:val="22"/>
        </w:rPr>
        <w:t>o</w:t>
      </w:r>
      <w:r w:rsidRPr="00AB2C68">
        <w:rPr>
          <w:rFonts w:ascii="Arial" w:hAnsi="Arial" w:eastAsia="Arial" w:cs="Arial"/>
          <w:sz w:val="22"/>
          <w:szCs w:val="22"/>
        </w:rPr>
        <w:t>n</w:t>
      </w:r>
      <w:r w:rsidR="00DF6C25">
        <w:rPr>
          <w:rFonts w:ascii="Arial" w:hAnsi="Arial" w:eastAsia="Arial" w:cs="Arial"/>
          <w:sz w:val="22"/>
          <w:szCs w:val="22"/>
        </w:rPr>
        <w:t xml:space="preserve"> of the Panel</w:t>
      </w:r>
      <w:bookmarkStart w:name="_GoBack" w:id="0"/>
      <w:bookmarkEnd w:id="0"/>
      <w:r w:rsidRPr="00AB2C68">
        <w:rPr>
          <w:rFonts w:ascii="Arial" w:hAnsi="Arial" w:eastAsia="Arial" w:cs="Arial"/>
          <w:sz w:val="22"/>
          <w:szCs w:val="22"/>
        </w:rPr>
        <w:t xml:space="preserve"> remains in line with the approved policy, the QAA Quality Code and any other relevant external benchmarks.</w:t>
      </w:r>
    </w:p>
    <w:p w:rsidRPr="00AB2C68" w:rsidR="009E027C" w:rsidP="009E027C" w:rsidRDefault="1B03ADBB" w14:paraId="7B92C9E8" w14:textId="3C3ED089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To uphold the confidentiality of the proceedings and ensure all confidential papers are received by the ECs Co-ordinator at </w:t>
      </w:r>
      <w:r w:rsidRPr="00AB2C68" w:rsidR="007050D1">
        <w:rPr>
          <w:rFonts w:ascii="Arial" w:hAnsi="Arial" w:eastAsia="Arial" w:cs="Arial"/>
          <w:sz w:val="22"/>
          <w:szCs w:val="22"/>
        </w:rPr>
        <w:t>the close of the Panel meeting</w:t>
      </w:r>
      <w:r w:rsidRPr="00AB2C68">
        <w:rPr>
          <w:rFonts w:ascii="Arial" w:hAnsi="Arial" w:eastAsia="Arial" w:cs="Arial"/>
          <w:sz w:val="22"/>
          <w:szCs w:val="22"/>
        </w:rPr>
        <w:t>.</w:t>
      </w:r>
    </w:p>
    <w:p w:rsidRPr="00AB2C68" w:rsidR="009E027C" w:rsidP="009E027C" w:rsidRDefault="1B03ADBB" w14:paraId="06EF3F6A" w14:textId="77777777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To oversee the Extenuating Circumstances process to ensure that students and staff know how and when they can request an extension or apply for remediation. </w:t>
      </w:r>
    </w:p>
    <w:p w:rsidRPr="00AB2C68" w:rsidR="009E027C" w:rsidP="009E027C" w:rsidRDefault="1B03ADBB" w14:paraId="0F59D09A" w14:textId="77777777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To ensure that each submission is valid, and is considered in a fair and equitable manner and in accordance with approved regulations.</w:t>
      </w:r>
    </w:p>
    <w:p w:rsidRPr="00AB2C68" w:rsidR="009E027C" w:rsidP="009E027C" w:rsidRDefault="1B03ADBB" w14:paraId="088A47F8" w14:textId="77777777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To make a judgment on each case, categorising its seriousness and agreeing a recommendation to present to the Board of Examiners.</w:t>
      </w:r>
    </w:p>
    <w:p w:rsidRPr="00AB2C68" w:rsidR="009E027C" w:rsidP="009E027C" w:rsidRDefault="1B03ADBB" w14:paraId="75569F53" w14:textId="77777777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To recommend remediation, where required, that enables a student to be assessed on equal terms with their cohort.</w:t>
      </w:r>
    </w:p>
    <w:p w:rsidRPr="00AB2C68" w:rsidR="1B03ADBB" w:rsidP="009E027C" w:rsidRDefault="007050D1" w14:paraId="6CF2EA87" w14:textId="4A3FF27C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To defer a</w:t>
      </w:r>
      <w:r w:rsidRPr="00AB2C68" w:rsidR="1B03ADBB">
        <w:rPr>
          <w:rFonts w:ascii="Arial" w:hAnsi="Arial" w:eastAsia="Arial" w:cs="Arial"/>
          <w:sz w:val="22"/>
          <w:szCs w:val="22"/>
        </w:rPr>
        <w:t xml:space="preserve"> decision in cases where a clear decision cannot be reached on the basis of the application and evidence, allowing more time for further </w:t>
      </w:r>
      <w:r w:rsidRPr="00AB2C68" w:rsidR="00110161">
        <w:rPr>
          <w:rFonts w:ascii="Arial" w:hAnsi="Arial" w:eastAsia="Arial" w:cs="Arial"/>
          <w:sz w:val="22"/>
          <w:szCs w:val="22"/>
        </w:rPr>
        <w:t>c</w:t>
      </w:r>
      <w:r w:rsidRPr="00AB2C68" w:rsidR="1B03ADBB">
        <w:rPr>
          <w:rFonts w:ascii="Arial" w:hAnsi="Arial" w:eastAsia="Arial" w:cs="Arial"/>
          <w:sz w:val="22"/>
          <w:szCs w:val="22"/>
        </w:rPr>
        <w:t xml:space="preserve">onsideration, or further information to be requested. </w:t>
      </w:r>
    </w:p>
    <w:p w:rsidRPr="00AB2C68" w:rsidR="1B03ADBB" w:rsidP="1B03ADBB" w:rsidRDefault="1B03ADBB" w14:paraId="3E297DE6" w14:textId="4F23157A">
      <w:pPr>
        <w:pStyle w:val="Default"/>
        <w:ind w:left="360"/>
        <w:rPr>
          <w:rFonts w:ascii="Arial" w:hAnsi="Arial" w:eastAsia="Arial" w:cs="Arial"/>
          <w:sz w:val="22"/>
          <w:szCs w:val="22"/>
        </w:rPr>
      </w:pPr>
    </w:p>
    <w:p w:rsidRPr="00AB2C68" w:rsidR="1B03ADBB" w:rsidP="009E027C" w:rsidRDefault="1B03ADBB" w14:paraId="11F9E88C" w14:textId="187A0EDE">
      <w:pPr>
        <w:pStyle w:val="Default"/>
        <w:numPr>
          <w:ilvl w:val="0"/>
          <w:numId w:val="5"/>
        </w:numPr>
        <w:rPr>
          <w:rFonts w:ascii="Arial" w:hAnsi="Arial" w:eastAsia="Arial" w:cs="Arial"/>
          <w:b/>
          <w:bCs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>The Chair will:</w:t>
      </w:r>
    </w:p>
    <w:p w:rsidRPr="00AB2C68" w:rsidR="1B03ADBB" w:rsidP="00287786" w:rsidRDefault="1B03ADBB" w14:paraId="550525EE" w14:textId="7DE33440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Maintain the good conduct of the Panel meeting;</w:t>
      </w:r>
    </w:p>
    <w:p w:rsidRPr="00AB2C68" w:rsidR="1B03ADBB" w:rsidP="00287786" w:rsidRDefault="1B03ADBB" w14:paraId="3FAE7E56" w14:textId="579E3E07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Ensure that the Panel interpret and apply the EC Policy appropriately; </w:t>
      </w:r>
    </w:p>
    <w:p w:rsidRPr="00AB2C68" w:rsidR="1B03ADBB" w:rsidP="00287786" w:rsidRDefault="1B03ADBB" w14:paraId="76C9A603" w14:textId="417DB3AF">
      <w:pPr>
        <w:pStyle w:val="Default"/>
        <w:numPr>
          <w:ilvl w:val="1"/>
          <w:numId w:val="5"/>
        </w:numPr>
        <w:rPr>
          <w:color w:val="000000" w:themeColor="text1"/>
          <w:sz w:val="22"/>
          <w:szCs w:val="22"/>
        </w:rPr>
      </w:pPr>
      <w:r w:rsidRPr="23B47B1D" w:rsidR="23B47B1D">
        <w:rPr>
          <w:rFonts w:ascii="Arial" w:hAnsi="Arial" w:eastAsia="Arial" w:cs="Arial"/>
          <w:sz w:val="22"/>
          <w:szCs w:val="22"/>
        </w:rPr>
        <w:t>Make the final decision on each individual case.</w:t>
      </w:r>
    </w:p>
    <w:p w:rsidRPr="00AB2C68" w:rsidR="1B03ADBB" w:rsidP="00287786" w:rsidRDefault="1B03ADBB" w14:paraId="67DAD457" w14:textId="504F0736">
      <w:pPr>
        <w:numPr>
          <w:ilvl w:val="1"/>
          <w:numId w:val="5"/>
        </w:numPr>
        <w:rPr>
          <w:color w:val="000000" w:themeColor="text1"/>
        </w:rPr>
      </w:pPr>
      <w:r w:rsidRPr="23B47B1D" w:rsidR="23B47B1D">
        <w:rPr>
          <w:rFonts w:ascii="Arial" w:hAnsi="Arial" w:eastAsia="Arial" w:cs="Arial"/>
        </w:rPr>
        <w:t>Assessment is inclusive and equitable.</w:t>
      </w:r>
    </w:p>
    <w:p w:rsidRPr="00AB2C68" w:rsidR="1B03ADBB" w:rsidP="1B03ADBB" w:rsidRDefault="1B03ADBB" w14:paraId="214136B8" w14:textId="10827341">
      <w:pPr>
        <w:pStyle w:val="Default"/>
        <w:rPr>
          <w:rFonts w:ascii="Arial" w:hAnsi="Arial" w:eastAsia="Arial" w:cs="Arial"/>
          <w:b/>
          <w:bCs/>
          <w:sz w:val="22"/>
          <w:szCs w:val="22"/>
        </w:rPr>
      </w:pPr>
    </w:p>
    <w:p w:rsidRPr="00AB2C68" w:rsidR="1B03ADBB" w:rsidP="00287786" w:rsidRDefault="1B03ADBB" w14:paraId="0F0AC427" w14:textId="7692A5BB">
      <w:pPr>
        <w:pStyle w:val="Default"/>
        <w:numPr>
          <w:ilvl w:val="0"/>
          <w:numId w:val="5"/>
        </w:numPr>
        <w:rPr>
          <w:rFonts w:ascii="Arial" w:hAnsi="Arial" w:eastAsia="Arial" w:cs="Arial"/>
          <w:b/>
          <w:bCs/>
          <w:sz w:val="22"/>
          <w:szCs w:val="22"/>
        </w:rPr>
      </w:pPr>
      <w:r w:rsidRPr="00AB2C68">
        <w:rPr>
          <w:rFonts w:ascii="Arial" w:hAnsi="Arial" w:eastAsia="Arial" w:cs="Arial"/>
          <w:b/>
          <w:bCs/>
          <w:sz w:val="22"/>
          <w:szCs w:val="22"/>
        </w:rPr>
        <w:t>The EC Co-ordinator will:</w:t>
      </w:r>
    </w:p>
    <w:p w:rsidRPr="00AB2C68" w:rsidR="1B03ADBB" w:rsidP="1B03ADBB" w:rsidRDefault="1B03ADBB" w14:paraId="774733F9" w14:textId="0FCDEA84">
      <w:pPr>
        <w:pStyle w:val="Default"/>
        <w:rPr>
          <w:rFonts w:ascii="Arial" w:hAnsi="Arial" w:eastAsia="Arial" w:cs="Arial"/>
          <w:sz w:val="22"/>
          <w:szCs w:val="22"/>
        </w:rPr>
      </w:pPr>
    </w:p>
    <w:p w:rsidRPr="00AB2C68" w:rsidR="00C808C4" w:rsidP="00287786" w:rsidRDefault="1B03ADBB" w14:paraId="2E81DC6C" w14:textId="02744498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lastRenderedPageBreak/>
        <w:t>Present extenuating circumstances submissions on behalf of the students. The Co-ordinator will also ensure that an accessible copy of the EC Policy and Procedure is available at the Panel meeting;</w:t>
      </w:r>
    </w:p>
    <w:p w:rsidRPr="00AB2C68" w:rsidR="00C808C4" w:rsidP="00287786" w:rsidRDefault="1B03ADBB" w14:paraId="46F1ED81" w14:textId="26474440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>Schedule the meetings, minute and record the outcomes and submit them to the Board of Examiners;</w:t>
      </w:r>
    </w:p>
    <w:p w:rsidRPr="00AB2C68" w:rsidR="00C808C4" w:rsidP="23B47B1D" w:rsidRDefault="1B03ADBB" w14:paraId="317514A4" w14:textId="5D641E4E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23B47B1D" w:rsidR="23B47B1D">
        <w:rPr>
          <w:rFonts w:ascii="Arial" w:hAnsi="Arial" w:eastAsia="Arial" w:cs="Arial"/>
          <w:sz w:val="22"/>
          <w:szCs w:val="22"/>
        </w:rPr>
        <w:t xml:space="preserve">Inform students of the location to which extenuating circumstances should be submitted. </w:t>
      </w:r>
    </w:p>
    <w:p w:rsidRPr="00AB2C68" w:rsidR="00C808C4" w:rsidP="1B03ADBB" w:rsidRDefault="00C808C4" w14:paraId="3BE30FF1" w14:textId="6FABAE0C">
      <w:pPr>
        <w:pStyle w:val="Default"/>
        <w:ind w:left="360"/>
        <w:rPr>
          <w:rFonts w:ascii="Arial" w:hAnsi="Arial" w:eastAsia="Arial" w:cs="Arial"/>
          <w:sz w:val="22"/>
          <w:szCs w:val="22"/>
        </w:rPr>
      </w:pPr>
    </w:p>
    <w:p w:rsidRPr="00AB2C68" w:rsidR="00C808C4" w:rsidP="00287786" w:rsidRDefault="1B03ADBB" w14:paraId="10E7660C" w14:textId="2AABB6F5">
      <w:pPr>
        <w:pStyle w:val="Default"/>
        <w:numPr>
          <w:ilvl w:val="0"/>
          <w:numId w:val="5"/>
        </w:numPr>
        <w:rPr>
          <w:rFonts w:ascii="Arial" w:hAnsi="Arial" w:eastAsia="Arial" w:cs="Arial"/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The EC Panel will make a report, by student, to the relevant Board of Examiners meeting, as follows: </w:t>
      </w:r>
    </w:p>
    <w:p w:rsidRPr="00AB2C68" w:rsidR="00C808C4" w:rsidP="00434CC9" w:rsidRDefault="1B03ADBB" w14:paraId="18429781" w14:textId="7D17F4D7">
      <w:pPr>
        <w:pStyle w:val="Default"/>
        <w:numPr>
          <w:ilvl w:val="1"/>
          <w:numId w:val="5"/>
        </w:numPr>
        <w:spacing w:after="1"/>
        <w:rPr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Assessed components affected </w:t>
      </w:r>
    </w:p>
    <w:p w:rsidRPr="00AB2C68" w:rsidR="00C808C4" w:rsidP="00434CC9" w:rsidRDefault="1B03ADBB" w14:paraId="4DBAEBBB" w14:textId="77777777">
      <w:pPr>
        <w:pStyle w:val="Default"/>
        <w:numPr>
          <w:ilvl w:val="1"/>
          <w:numId w:val="5"/>
        </w:numPr>
        <w:spacing w:after="1"/>
        <w:rPr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Category of seriousness </w:t>
      </w:r>
    </w:p>
    <w:p w:rsidRPr="00AB2C68" w:rsidR="00011594" w:rsidP="00434CC9" w:rsidRDefault="1B03ADBB" w14:paraId="16F243CC" w14:textId="1398BF57">
      <w:pPr>
        <w:pStyle w:val="Default"/>
        <w:numPr>
          <w:ilvl w:val="1"/>
          <w:numId w:val="5"/>
        </w:numPr>
        <w:rPr>
          <w:sz w:val="22"/>
          <w:szCs w:val="22"/>
        </w:rPr>
      </w:pPr>
      <w:r w:rsidRPr="00AB2C68">
        <w:rPr>
          <w:rFonts w:ascii="Arial" w:hAnsi="Arial" w:eastAsia="Arial" w:cs="Arial"/>
          <w:sz w:val="22"/>
          <w:szCs w:val="22"/>
        </w:rPr>
        <w:t xml:space="preserve">Recommended remediation, if applicable </w:t>
      </w:r>
    </w:p>
    <w:sectPr w:rsidRPr="00AB2C68" w:rsidR="00011594" w:rsidSect="00C808C4">
      <w:pgSz w:w="11906" w:h="17338" w:orient="portrait"/>
      <w:pgMar w:top="1440" w:right="1440" w:bottom="1440" w:left="1440" w:header="720" w:footer="720" w:gutter="0"/>
      <w:cols w:space="720"/>
      <w:noEndnote/>
      <w:docGrid w:linePitch="299"/>
      <w:headerReference w:type="default" r:id="Rcd70259927764ef5"/>
      <w:footerReference w:type="default" r:id="R08d09f7ab2f2411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4AB90B" w:rsidTr="164AB90B" w14:paraId="6B2DDE7E">
      <w:trPr>
        <w:trHeight w:val="300"/>
      </w:trPr>
      <w:tc>
        <w:tcPr>
          <w:tcW w:w="3005" w:type="dxa"/>
          <w:tcMar/>
        </w:tcPr>
        <w:p w:rsidR="164AB90B" w:rsidP="164AB90B" w:rsidRDefault="164AB90B" w14:paraId="1AEF2BF3" w14:textId="55DC552F">
          <w:pPr>
            <w:pStyle w:val="Header"/>
            <w:bidi w:val="0"/>
            <w:ind w:left="-115"/>
            <w:jc w:val="left"/>
          </w:pPr>
          <w:r w:rsidR="164AB90B">
            <w:rPr/>
            <w:t>Updated June 2024</w:t>
          </w:r>
        </w:p>
      </w:tc>
      <w:tc>
        <w:tcPr>
          <w:tcW w:w="3005" w:type="dxa"/>
          <w:tcMar/>
        </w:tcPr>
        <w:p w:rsidR="164AB90B" w:rsidP="164AB90B" w:rsidRDefault="164AB90B" w14:paraId="658E116E" w14:textId="2668587D">
          <w:pPr>
            <w:pStyle w:val="Header"/>
            <w:bidi w:val="0"/>
            <w:jc w:val="center"/>
          </w:pPr>
          <w:r w:rsidR="164AB90B">
            <w:rPr/>
            <w:t>V7.0</w:t>
          </w:r>
        </w:p>
      </w:tc>
      <w:tc>
        <w:tcPr>
          <w:tcW w:w="3005" w:type="dxa"/>
          <w:tcMar/>
        </w:tcPr>
        <w:p w:rsidR="164AB90B" w:rsidP="164AB90B" w:rsidRDefault="164AB90B" w14:paraId="1EAF49D0" w14:textId="685A7793">
          <w:pPr>
            <w:pStyle w:val="Header"/>
            <w:bidi w:val="0"/>
            <w:ind w:right="-115"/>
            <w:jc w:val="right"/>
          </w:pPr>
        </w:p>
      </w:tc>
    </w:tr>
  </w:tbl>
  <w:p w:rsidR="164AB90B" w:rsidP="164AB90B" w:rsidRDefault="164AB90B" w14:paraId="05B9BA6D" w14:textId="0ADFE5A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4AB90B" w:rsidTr="164AB90B" w14:paraId="51459038">
      <w:trPr>
        <w:trHeight w:val="300"/>
      </w:trPr>
      <w:tc>
        <w:tcPr>
          <w:tcW w:w="3005" w:type="dxa"/>
          <w:tcMar/>
        </w:tcPr>
        <w:p w:rsidR="164AB90B" w:rsidP="164AB90B" w:rsidRDefault="164AB90B" w14:paraId="26F59AD6" w14:textId="4FAE48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4AB90B" w:rsidP="164AB90B" w:rsidRDefault="164AB90B" w14:paraId="7CB87F64" w14:textId="76B3011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4AB90B" w:rsidP="164AB90B" w:rsidRDefault="164AB90B" w14:paraId="621FB90D" w14:textId="2A329675">
          <w:pPr>
            <w:pStyle w:val="Header"/>
            <w:bidi w:val="0"/>
            <w:ind w:right="-115"/>
            <w:jc w:val="right"/>
          </w:pPr>
        </w:p>
      </w:tc>
    </w:tr>
  </w:tbl>
  <w:p w:rsidR="164AB90B" w:rsidP="164AB90B" w:rsidRDefault="164AB90B" w14:paraId="2BF07C55" w14:textId="5CAFEFB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3574"/>
    <w:multiLevelType w:val="hybridMultilevel"/>
    <w:tmpl w:val="D89ECD9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204152"/>
    <w:multiLevelType w:val="hybridMultilevel"/>
    <w:tmpl w:val="3CA2779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6536E6"/>
    <w:multiLevelType w:val="hybridMultilevel"/>
    <w:tmpl w:val="C04E1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4A02C1"/>
    <w:multiLevelType w:val="hybridMultilevel"/>
    <w:tmpl w:val="6A5808A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9F650F3"/>
    <w:multiLevelType w:val="multilevel"/>
    <w:tmpl w:val="D0AE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B"/>
    <w:rsid w:val="00110161"/>
    <w:rsid w:val="001A4693"/>
    <w:rsid w:val="001E4287"/>
    <w:rsid w:val="001F47A8"/>
    <w:rsid w:val="00287786"/>
    <w:rsid w:val="003258BC"/>
    <w:rsid w:val="003B0EF8"/>
    <w:rsid w:val="00434CC9"/>
    <w:rsid w:val="007050D1"/>
    <w:rsid w:val="00802B7B"/>
    <w:rsid w:val="009E027C"/>
    <w:rsid w:val="00A3784F"/>
    <w:rsid w:val="00AB2C68"/>
    <w:rsid w:val="00AF7BB4"/>
    <w:rsid w:val="00BA2572"/>
    <w:rsid w:val="00BA38DA"/>
    <w:rsid w:val="00C1251D"/>
    <w:rsid w:val="00C808C4"/>
    <w:rsid w:val="00DF6C25"/>
    <w:rsid w:val="00F13799"/>
    <w:rsid w:val="00F80504"/>
    <w:rsid w:val="0D944A14"/>
    <w:rsid w:val="164AB90B"/>
    <w:rsid w:val="1B03ADBB"/>
    <w:rsid w:val="1B44B1F1"/>
    <w:rsid w:val="23B47B1D"/>
    <w:rsid w:val="4005D243"/>
    <w:rsid w:val="41ECE69A"/>
    <w:rsid w:val="4CBDDF04"/>
    <w:rsid w:val="63731CDC"/>
    <w:rsid w:val="6BFE59EC"/>
    <w:rsid w:val="73A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A1B6"/>
  <w15:chartTrackingRefBased/>
  <w15:docId w15:val="{B79B76DA-15C5-4EB4-8BE0-814730E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428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C80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1E428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4b691f2a1d64d5c" /><Relationship Type="http://schemas.openxmlformats.org/officeDocument/2006/relationships/header" Target="header.xml" Id="Rcd70259927764ef5" /><Relationship Type="http://schemas.openxmlformats.org/officeDocument/2006/relationships/footer" Target="footer.xml" Id="R08d09f7ab2f241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7E50FA206B546BC2D966EC51D501E" ma:contentTypeVersion="14" ma:contentTypeDescription="Create a new document." ma:contentTypeScope="" ma:versionID="327a5bc831ac78d8de1796ed9b652bc0">
  <xsd:schema xmlns:xsd="http://www.w3.org/2001/XMLSchema" xmlns:xs="http://www.w3.org/2001/XMLSchema" xmlns:p="http://schemas.microsoft.com/office/2006/metadata/properties" xmlns:ns2="4d04bf05-b82c-4f01-9035-8d4dbe61d4d7" xmlns:ns3="5f5eecd6-2534-482e-b7a0-96a124fd5c3e" targetNamespace="http://schemas.microsoft.com/office/2006/metadata/properties" ma:root="true" ma:fieldsID="08566c7f74d8ff17f9ca6e7d9b0fd4e4" ns2:_="" ns3:_="">
    <xsd:import namespace="4d04bf05-b82c-4f01-9035-8d4dbe61d4d7"/>
    <xsd:import namespace="5f5eecd6-2534-482e-b7a0-96a124fd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4bf05-b82c-4f01-9035-8d4dbe6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ecd6-2534-482e-b7a0-96a124fd5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A8101-3416-47FC-B7C4-D6139E15B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0B26B-148E-41FF-AA53-4351AD994596}"/>
</file>

<file path=customXml/itemProps3.xml><?xml version="1.0" encoding="utf-8"?>
<ds:datastoreItem xmlns:ds="http://schemas.openxmlformats.org/officeDocument/2006/customXml" ds:itemID="{DAB28764-AEF6-4919-A2B0-D4A1EECC6E71}">
  <ds:schemaRefs>
    <ds:schemaRef ds:uri="http://purl.org/dc/terms/"/>
    <ds:schemaRef ds:uri="http://purl.org/dc/elements/1.1/"/>
    <ds:schemaRef ds:uri="6a907a37-9827-45cd-842c-7a73719441c1"/>
    <ds:schemaRef ds:uri="ead87ffd-8526-4d4f-ba2e-6d52cdd5b24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David Clapham</dc:creator>
  <keywords/>
  <dc:description/>
  <lastModifiedBy>Joanne Lockwood</lastModifiedBy>
  <revision>23</revision>
  <dcterms:created xsi:type="dcterms:W3CDTF">2019-10-02T15:55:00.0000000Z</dcterms:created>
  <dcterms:modified xsi:type="dcterms:W3CDTF">2024-09-06T12:34:08.2567682Z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0x0101009DE7E50FA206B546BC2D966EC51D501E</vt:lpwstr>
  </property>
  <property fmtid="{D5CDD505-2E9C-101B-9397-08002B2CF9AE}" pid="3" name="Order">
    <vt:r8>789700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